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512" w:rsidRDefault="000B58FA">
      <w:pPr>
        <w:pStyle w:val="Nagwek1"/>
        <w:spacing w:line="242" w:lineRule="auto"/>
        <w:ind w:left="4541" w:right="3249" w:hanging="519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E25512" w:rsidRDefault="00E25512">
      <w:pPr>
        <w:sectPr w:rsidR="00E25512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E25512">
        <w:trPr>
          <w:trHeight w:hRule="exact" w:val="514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34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E25512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E25512" w:rsidRDefault="000B58FA">
            <w:pPr>
              <w:pStyle w:val="TableParagraph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 w:cs="Arial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ind w:left="1820" w:right="242" w:hanging="158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Nowoczesne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trendy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</w:rPr>
              <w:t>w</w:t>
            </w:r>
            <w:r>
              <w:rPr>
                <w:rFonts w:ascii="Times New Roman" w:eastAsia="Calibri" w:hAnsi="Times New Roman" w:cs="Arial"/>
                <w:b/>
                <w:i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rekonstrukcji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ubytków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</w:rPr>
              <w:t>resekcyjnych</w:t>
            </w:r>
            <w:r>
              <w:rPr>
                <w:rFonts w:ascii="Times New Roman" w:eastAsia="Calibri" w:hAnsi="Times New Roman" w:cs="Arial"/>
                <w:b/>
                <w:i/>
                <w:spacing w:val="3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</w:rPr>
              <w:t>w</w:t>
            </w:r>
            <w:r>
              <w:rPr>
                <w:rFonts w:ascii="Times New Roman" w:eastAsia="Calibri" w:hAnsi="Times New Roman" w:cs="Arial"/>
                <w:b/>
                <w:i/>
                <w:spacing w:val="55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zakresie głowy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</w:rPr>
              <w:t>i</w:t>
            </w:r>
            <w:r>
              <w:rPr>
                <w:rFonts w:ascii="Times New Roman" w:eastAsia="Calibri" w:hAnsi="Times New Roman" w:cs="Arial"/>
                <w:b/>
                <w:i/>
                <w:spacing w:val="1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</w:rPr>
              <w:t>szyi</w:t>
            </w:r>
          </w:p>
        </w:tc>
      </w:tr>
      <w:tr w:rsidR="00E25512">
        <w:trPr>
          <w:trHeight w:hRule="exact" w:val="518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4B4438">
            <w:pPr>
              <w:pStyle w:val="TableParagraph"/>
              <w:spacing w:before="120"/>
              <w:ind w:left="9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spacing w:val="-1"/>
              </w:rPr>
              <w:t>0912/URad/WNMiNoZ/ST-NST/J3-04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E25512">
            <w:pPr>
              <w:rPr>
                <w:rFonts w:ascii="Calibri" w:eastAsia="Calibri" w:hAnsi="Calibri" w:cs="Arial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ind w:left="1803" w:right="163" w:hanging="1647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Modern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trends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2"/>
                <w:lang w:val="en-US"/>
              </w:rPr>
              <w:t>in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>the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reconstruction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of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resectable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lang w:val="en-US"/>
              </w:rPr>
              <w:t>defects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>in</w:t>
            </w:r>
            <w:r>
              <w:rPr>
                <w:rFonts w:ascii="Times New Roman" w:eastAsia="Calibri" w:hAnsi="Times New Roman" w:cs="Arial"/>
                <w:b/>
                <w:i/>
                <w:spacing w:val="29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the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 xml:space="preserve">head 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>and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lang w:val="en-US"/>
              </w:rPr>
              <w:t>neck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area</w:t>
            </w:r>
          </w:p>
        </w:tc>
      </w:tr>
      <w:tr w:rsidR="00E25512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Polski</w:t>
            </w:r>
          </w:p>
        </w:tc>
      </w:tr>
      <w:tr w:rsidR="00E2551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1614A4">
            <w:pPr>
              <w:pStyle w:val="TableParagraph"/>
              <w:spacing w:before="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2026/2027</w:t>
            </w:r>
          </w:p>
        </w:tc>
      </w:tr>
      <w:tr w:rsidR="00E25512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E25512">
            <w:pPr>
              <w:rPr>
                <w:rFonts w:ascii="Calibri" w:eastAsia="Calibri" w:hAnsi="Calibri" w:cs="Arial"/>
              </w:rPr>
            </w:pPr>
          </w:p>
        </w:tc>
      </w:tr>
      <w:tr w:rsidR="00E25512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Kierunek</w:t>
            </w:r>
          </w:p>
          <w:p w:rsidR="00E25512" w:rsidRDefault="00E25512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E25512" w:rsidRDefault="000B58FA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w 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r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Lekarski</w:t>
            </w:r>
          </w:p>
        </w:tc>
      </w:tr>
      <w:tr w:rsidR="00E2551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Studia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magisterskie</w:t>
            </w:r>
          </w:p>
        </w:tc>
      </w:tr>
      <w:tr w:rsidR="00E25512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Ogólnoakademicki</w:t>
            </w:r>
          </w:p>
        </w:tc>
      </w:tr>
      <w:tr w:rsidR="00E2551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Stacjonarne/Niestacjonarne</w:t>
            </w:r>
          </w:p>
        </w:tc>
      </w:tr>
      <w:tr w:rsidR="00E2551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VIII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letni</w:t>
            </w:r>
          </w:p>
        </w:tc>
      </w:tr>
      <w:tr w:rsidR="00E25512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E25512">
            <w:pPr>
              <w:rPr>
                <w:rFonts w:ascii="Calibri" w:eastAsia="Calibri" w:hAnsi="Calibri" w:cs="Arial"/>
              </w:rPr>
            </w:pPr>
          </w:p>
        </w:tc>
      </w:tr>
      <w:tr w:rsidR="00E25512">
        <w:trPr>
          <w:trHeight w:hRule="exact" w:val="47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ind w:left="2538" w:right="2536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Moduł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J: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Oferta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 w:cs="Arial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J3: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Przedmioty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kliniczne</w:t>
            </w:r>
          </w:p>
        </w:tc>
      </w:tr>
      <w:tr w:rsidR="00E25512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wyboru</w:t>
            </w:r>
          </w:p>
        </w:tc>
      </w:tr>
      <w:tr w:rsidR="00E25512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25512" w:rsidRDefault="000B58FA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 w:cs="Arial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line="226" w:lineRule="exact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1"/>
                <w:sz w:val="20"/>
              </w:rPr>
              <w:t>ECTS</w:t>
            </w:r>
          </w:p>
        </w:tc>
      </w:tr>
      <w:tr w:rsidR="00E25512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25512" w:rsidRDefault="00E25512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Ćwiczenia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E2551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E25512" w:rsidRDefault="000B58FA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 ECTS</w:t>
            </w:r>
          </w:p>
        </w:tc>
      </w:tr>
      <w:tr w:rsidR="00E25512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E25512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E25512">
            <w:pPr>
              <w:rPr>
                <w:rFonts w:ascii="Calibri" w:eastAsia="Calibri" w:hAnsi="Calibri" w:cs="Arial"/>
              </w:rPr>
            </w:pPr>
          </w:p>
        </w:tc>
      </w:tr>
      <w:tr w:rsidR="00E25512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25512" w:rsidRDefault="00E2551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E25512" w:rsidRDefault="000B58FA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E25512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E25512" w:rsidRDefault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 w:cs="Arial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 w:cs="Arial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zajęciach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 w:cs="Arial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25512" w:rsidRDefault="000B58FA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 ECTS</w:t>
            </w:r>
          </w:p>
        </w:tc>
      </w:tr>
      <w:tr w:rsidR="00E25512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E25512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 w:cs="Arial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 ECTS</w:t>
            </w:r>
          </w:p>
        </w:tc>
      </w:tr>
      <w:tr w:rsidR="00E2551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Uczelni</w:t>
            </w:r>
          </w:p>
        </w:tc>
      </w:tr>
      <w:tr w:rsidR="00E25512">
        <w:trPr>
          <w:trHeight w:hRule="exact" w:val="55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33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kształcenia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 w:cs="Arial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 w:cs="Arial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studiów.</w:t>
            </w:r>
          </w:p>
        </w:tc>
      </w:tr>
      <w:tr w:rsidR="00E25512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E25512">
            <w:pPr>
              <w:rPr>
                <w:rFonts w:ascii="Calibri" w:eastAsia="Calibri" w:hAnsi="Calibri" w:cs="Arial"/>
              </w:rPr>
            </w:pPr>
          </w:p>
        </w:tc>
      </w:tr>
      <w:tr w:rsidR="00E25512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Zdrowiu</w:t>
            </w:r>
          </w:p>
        </w:tc>
      </w:tr>
      <w:tr w:rsidR="00E2551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  <w:lang w:val="en-US"/>
              </w:rPr>
              <w:t>Prof.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zw.</w:t>
            </w:r>
            <w:r>
              <w:rPr>
                <w:rFonts w:ascii="Times New Roman" w:eastAsia="Calibri" w:hAnsi="Times New Roman" w:cs="Arial"/>
                <w:i/>
                <w:sz w:val="20"/>
                <w:lang w:val="en-US"/>
              </w:rPr>
              <w:t xml:space="preserve"> dr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hab.</w:t>
            </w:r>
            <w:r>
              <w:rPr>
                <w:rFonts w:ascii="Times New Roman" w:eastAsia="Calibri" w:hAnsi="Times New Roman" w:cs="Arial"/>
                <w:i/>
                <w:sz w:val="20"/>
                <w:lang w:val="en-US"/>
              </w:rPr>
              <w:t xml:space="preserve"> n.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med.</w:t>
            </w:r>
            <w:r>
              <w:rPr>
                <w:rFonts w:ascii="Times New Roman" w:eastAsia="Calibri" w:hAnsi="Times New Roman" w:cs="Arial"/>
                <w:i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Kamal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Morshed</w:t>
            </w:r>
          </w:p>
        </w:tc>
      </w:tr>
      <w:tr w:rsidR="00E2551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https://wnminoz.uniwersytetradom.pl/</w:t>
            </w:r>
          </w:p>
        </w:tc>
      </w:tr>
      <w:tr w:rsidR="00E25512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58284E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0B58FA">
                <w:rPr>
                  <w:rFonts w:ascii="Times New Roman" w:eastAsia="Calibri" w:hAnsi="Times New Roman" w:cs="Arial"/>
                  <w:i/>
                  <w:spacing w:val="-2"/>
                  <w:sz w:val="20"/>
                </w:rPr>
                <w:t>k.morshed@uthrad.pl</w:t>
              </w:r>
            </w:hyperlink>
          </w:p>
        </w:tc>
      </w:tr>
    </w:tbl>
    <w:p w:rsidR="00E25512" w:rsidRDefault="00E25512">
      <w:pPr>
        <w:sectPr w:rsidR="00E25512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E25512" w:rsidRDefault="000B58FA">
      <w:pPr>
        <w:spacing w:before="63"/>
        <w:ind w:left="4090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7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E25512">
        <w:trPr>
          <w:trHeight w:hRule="exact" w:val="353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25512" w:rsidRDefault="00E25512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25512" w:rsidRDefault="000B58FA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115" w:line="226" w:lineRule="exact"/>
              <w:ind w:right="36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Przekazanie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temat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sytuacji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epidemiologicznej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społecznie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chorób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głowy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szyi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kraju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ich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zapobiegania.</w:t>
            </w:r>
          </w:p>
          <w:p w:rsidR="00E25512" w:rsidRDefault="000B58FA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61"/>
              <w:ind w:right="22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Zapoznanie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rozpowszechnianiem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populacji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głowy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szyi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oraz z</w:t>
            </w:r>
            <w:r>
              <w:rPr>
                <w:rFonts w:ascii="Times New Roman" w:eastAsia="Calibri" w:hAnsi="Times New Roman" w:cs="Arial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problemami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związanymi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nowotworami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głowy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szyi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rekonstrukcji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ubytków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po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operacyjnych.</w:t>
            </w:r>
          </w:p>
          <w:p w:rsidR="00E25512" w:rsidRDefault="000B58FA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58"/>
              <w:ind w:right="28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identyfikować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główne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problemy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zdrowotne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pomocą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populacyjnych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mierników</w:t>
            </w:r>
            <w:r>
              <w:rPr>
                <w:rFonts w:ascii="Times New Roman" w:eastAsia="Calibri" w:hAnsi="Times New Roman" w:cs="Arial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stanu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zdrowia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populacji.</w:t>
            </w:r>
          </w:p>
          <w:p w:rsidR="00E25512" w:rsidRDefault="000B58FA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58"/>
              <w:ind w:right="22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Rozwinięcie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zdolności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interpretacji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dostępnych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danych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demograficznych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epidemiologicznych,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skali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problemów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zdrowotnych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demograficznych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związanych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nowotworami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głowy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szyi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społeczeństwie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polskim.</w:t>
            </w:r>
          </w:p>
          <w:p w:rsidR="00E25512" w:rsidRDefault="000B58FA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63"/>
              <w:ind w:right="16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Rozwinięcie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zdolności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diagnozowania,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różnicowania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zjawisk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zdrowotnych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związanych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nowotworami</w:t>
            </w:r>
            <w:r>
              <w:rPr>
                <w:rFonts w:ascii="Times New Roman" w:eastAsia="Calibri" w:hAnsi="Times New Roman" w:cs="Arial"/>
                <w:i/>
                <w:spacing w:val="7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głowy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szyi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oraz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możliwości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rekonstrukcji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ubytków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pooperacyjnych,</w:t>
            </w:r>
          </w:p>
          <w:p w:rsidR="00E25512" w:rsidRDefault="000B58FA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58"/>
              <w:ind w:right="51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Zapoznanie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możliwościami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podejmowania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zapewniających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doboru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najlepszej</w:t>
            </w:r>
            <w:r>
              <w:rPr>
                <w:rFonts w:ascii="Times New Roman" w:eastAsia="Calibri" w:hAnsi="Times New Roman" w:cs="Arial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rekonstrukcyjnej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danej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sytuacji</w:t>
            </w:r>
          </w:p>
        </w:tc>
      </w:tr>
      <w:tr w:rsidR="00E25512">
        <w:trPr>
          <w:trHeight w:hRule="exact" w:val="506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25512" w:rsidRDefault="00E25512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E25512" w:rsidRDefault="000B58FA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 w:cs="Arial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b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seminaria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72" w:line="364" w:lineRule="auto"/>
              <w:ind w:left="80" w:right="31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seminaria: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30 h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jako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10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spotkań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po 3 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>h.</w:t>
            </w:r>
            <w:r>
              <w:rPr>
                <w:rFonts w:ascii="Times New Roman" w:eastAsia="Calibri" w:hAnsi="Times New Roman" w:cs="Arial"/>
                <w:b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Seminaria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poprzedzają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ćwiczenia.</w:t>
            </w:r>
          </w:p>
          <w:p w:rsidR="00E25512" w:rsidRDefault="000B58FA">
            <w:pPr>
              <w:pStyle w:val="TableParagraph"/>
              <w:spacing w:before="4"/>
              <w:ind w:left="80" w:right="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Celem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 xml:space="preserve"> ćwiczeń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praktycznej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wprawy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analizowaniu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problemów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zdrowotnych,</w:t>
            </w:r>
            <w:r>
              <w:rPr>
                <w:rFonts w:ascii="Times New Roman" w:eastAsia="Calibri" w:hAnsi="Times New Roman" w:cs="Arial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wyszukiwaniu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b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proponowaniu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nowoczesnych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rozwiązań.</w:t>
            </w:r>
          </w:p>
          <w:p w:rsidR="00E25512" w:rsidRDefault="000B58FA">
            <w:pPr>
              <w:pStyle w:val="TableParagraph"/>
              <w:spacing w:before="12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 xml:space="preserve">Tematyka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ćwiczeń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seminariów</w:t>
            </w:r>
          </w:p>
          <w:p w:rsidR="00E25512" w:rsidRDefault="000B58FA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pojęcia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onkologii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nowotworów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głowy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szyi.</w:t>
            </w:r>
          </w:p>
          <w:p w:rsidR="00E25512" w:rsidRDefault="000B58FA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Pojęcia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epidemiologiczne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statystyczne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chorobach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nowotworowych.</w:t>
            </w:r>
          </w:p>
          <w:p w:rsidR="00E25512" w:rsidRDefault="000B58FA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Ogólne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planowanej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rekonstrukcji.</w:t>
            </w:r>
          </w:p>
          <w:p w:rsidR="00E25512" w:rsidRDefault="000B58FA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Rodzaje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technik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rekonstrukcyjnych.</w:t>
            </w:r>
          </w:p>
          <w:p w:rsidR="00E25512" w:rsidRDefault="000B58FA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Rodzaje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 xml:space="preserve">płatów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zależności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od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techniki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pobierania.</w:t>
            </w:r>
          </w:p>
          <w:p w:rsidR="00E25512" w:rsidRDefault="000B58FA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Rodzaje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 xml:space="preserve">płatów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zależności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od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typu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pobieranej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 xml:space="preserve">tkanki,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płaty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miejscowe.</w:t>
            </w:r>
          </w:p>
          <w:p w:rsidR="00E25512" w:rsidRDefault="000B58FA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Płaty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skórny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powięziowo-skórny.</w:t>
            </w:r>
          </w:p>
          <w:p w:rsidR="00E25512" w:rsidRDefault="000B58FA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Płaty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mięśniowy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mięśniowo-skórny.</w:t>
            </w:r>
          </w:p>
          <w:p w:rsidR="00E25512" w:rsidRDefault="000B58FA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Płaty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kostny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kostno-skórny.</w:t>
            </w:r>
          </w:p>
          <w:p w:rsidR="00E25512" w:rsidRDefault="000B58FA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Wolne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przeszczepy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jelitowe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oraz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 xml:space="preserve">przemieszczanego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żołądka.</w:t>
            </w:r>
          </w:p>
        </w:tc>
      </w:tr>
      <w:tr w:rsidR="00E25512">
        <w:trPr>
          <w:trHeight w:hRule="exact" w:val="220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25512" w:rsidRDefault="00E25512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</w:p>
          <w:p w:rsidR="00E25512" w:rsidRDefault="000B58FA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</w:p>
          <w:p w:rsidR="00E25512" w:rsidRDefault="000B58F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Praca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bazami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danych,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wykorzystanie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epidemiologicznych.</w:t>
            </w:r>
          </w:p>
          <w:p w:rsidR="00E25512" w:rsidRDefault="000B58F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Planowanie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terapii.</w:t>
            </w:r>
          </w:p>
          <w:p w:rsidR="00E25512" w:rsidRDefault="000B58F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Dyskusja.</w:t>
            </w:r>
          </w:p>
          <w:p w:rsidR="00E25512" w:rsidRDefault="000B58FA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2"/>
              </w:rPr>
              <w:t>Seminarium</w:t>
            </w:r>
          </w:p>
          <w:p w:rsidR="00E25512" w:rsidRDefault="000B58F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Prezentacja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multimedialna.</w:t>
            </w:r>
          </w:p>
          <w:p w:rsidR="00E25512" w:rsidRDefault="000B58F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seminaryjna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ekspercka.</w:t>
            </w:r>
          </w:p>
          <w:p w:rsidR="00E25512" w:rsidRDefault="000B58F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projektów.</w:t>
            </w:r>
          </w:p>
        </w:tc>
      </w:tr>
      <w:tr w:rsidR="00E25512">
        <w:trPr>
          <w:trHeight w:hRule="exact" w:val="433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25512" w:rsidRDefault="00E25512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E25512" w:rsidRDefault="000B58FA">
            <w:pPr>
              <w:pStyle w:val="TableParagraph"/>
              <w:ind w:left="80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 w:cs="Arial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kryteria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oceny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11" w:line="237" w:lineRule="auto"/>
              <w:ind w:left="80" w:right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i/>
                <w:spacing w:val="8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się.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form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skład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jego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 w:cs="Arial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i/>
                <w:color w:val="C0504D"/>
                <w:sz w:val="20"/>
              </w:rPr>
              <w:t>.</w:t>
            </w:r>
          </w:p>
          <w:p w:rsidR="00E25512" w:rsidRDefault="000B58FA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</w:rPr>
              <w:t xml:space="preserve">i </w:t>
            </w:r>
            <w:r>
              <w:rPr>
                <w:rFonts w:cs="Arial"/>
                <w:spacing w:val="-1"/>
              </w:rPr>
              <w:t>seminaria</w:t>
            </w:r>
          </w:p>
          <w:p w:rsidR="00E25512" w:rsidRDefault="000B58FA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celu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należy:</w:t>
            </w:r>
          </w:p>
          <w:p w:rsidR="00E25512" w:rsidRDefault="000B58FA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być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 xml:space="preserve">wszystkich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ćwiczeniach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seminariach,</w:t>
            </w:r>
          </w:p>
          <w:p w:rsidR="00E25512" w:rsidRDefault="000B58FA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zadań,</w:t>
            </w:r>
          </w:p>
          <w:p w:rsidR="00E25512" w:rsidRDefault="000B58FA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wykazać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wiedzą,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umiejętnościami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kompetencjami,</w:t>
            </w:r>
          </w:p>
          <w:p w:rsidR="00E25512" w:rsidRDefault="000B58FA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uzyskać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6/10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pkt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aktywne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uczestnictwo</w:t>
            </w:r>
            <w:r>
              <w:rPr>
                <w:rFonts w:ascii="Times New Roman" w:eastAsia="Calibri" w:hAnsi="Times New Roman" w:cs="Arial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kolokwium.</w:t>
            </w:r>
          </w:p>
          <w:p w:rsidR="00E25512" w:rsidRDefault="000B58FA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rFonts w:cs="Times New Roman"/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Przedmiot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pacing w:val="-2"/>
              </w:rPr>
              <w:t>kończy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</w:rPr>
              <w:t>się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zaliczeniem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pacing w:val="-1"/>
              </w:rPr>
              <w:t>na</w:t>
            </w:r>
            <w:r>
              <w:rPr>
                <w:rFonts w:cs="Arial"/>
                <w:spacing w:val="-4"/>
              </w:rPr>
              <w:t xml:space="preserve"> </w:t>
            </w:r>
            <w:r>
              <w:rPr>
                <w:rFonts w:cs="Arial"/>
                <w:spacing w:val="-1"/>
              </w:rPr>
              <w:t>ocenę</w:t>
            </w:r>
          </w:p>
          <w:p w:rsidR="00E25512" w:rsidRDefault="000B58FA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ocenianiu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brane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są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pod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uwagę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następujące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kryteria:</w:t>
            </w:r>
          </w:p>
          <w:p w:rsidR="00E25512" w:rsidRDefault="000B58FA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wykazanie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wiedzą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zrozumieniem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tematu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: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0-2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pkt.</w:t>
            </w:r>
          </w:p>
          <w:p w:rsidR="00E25512" w:rsidRDefault="000B58FA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zgodność formułowanych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wypowiedzi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stanem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aktualnej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wiedzy: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0-2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pkt.</w:t>
            </w:r>
          </w:p>
          <w:p w:rsidR="00E25512" w:rsidRDefault="000B58FA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poprawność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terminologiczna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językowa: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0-2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pkt.</w:t>
            </w:r>
          </w:p>
          <w:p w:rsidR="00E25512" w:rsidRDefault="000B58FA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prawidłowe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logiczne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przedstawienie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treści: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0-2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pkt.</w:t>
            </w:r>
          </w:p>
          <w:p w:rsidR="00E25512" w:rsidRDefault="000B58FA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•współpraca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grupie: 0-2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pkt.</w:t>
            </w:r>
          </w:p>
        </w:tc>
      </w:tr>
    </w:tbl>
    <w:p w:rsidR="00E25512" w:rsidRDefault="00E25512">
      <w:pPr>
        <w:sectPr w:rsidR="00E25512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E25512" w:rsidRDefault="00E25512">
      <w:pPr>
        <w:spacing w:before="8"/>
        <w:rPr>
          <w:rFonts w:ascii="Times New Roman" w:eastAsia="Times New Roman" w:hAnsi="Times New Roman" w:cs="Times New Roman"/>
          <w:sz w:val="6"/>
          <w:szCs w:val="6"/>
        </w:rPr>
      </w:pPr>
    </w:p>
    <w:p w:rsidR="00E25512" w:rsidRDefault="000B58FA">
      <w:pPr>
        <w:spacing w:line="200" w:lineRule="atLeast"/>
        <w:ind w:left="11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756C43BC">
                <wp:extent cx="6853555" cy="769620"/>
                <wp:effectExtent l="9525" t="5715" r="4445" b="5715"/>
                <wp:docPr id="1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3680" cy="769680"/>
                          <a:chOff x="0" y="0"/>
                          <a:chExt cx="6853680" cy="76968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5760"/>
                            <a:ext cx="6853680" cy="72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53680" cy="720"/>
                            </a:xfrm>
                            <a:custGeom>
                              <a:avLst/>
                              <a:gdLst>
                                <a:gd name="textAreaLeft" fmla="*/ 0 w 3885480"/>
                                <a:gd name="textAreaRight" fmla="*/ 3885840 w 38854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1">
                                  <a:moveTo>
                                    <a:pt x="0" y="0"/>
                                  </a:moveTo>
                                  <a:lnTo>
                                    <a:pt x="10781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3240" y="0"/>
                            <a:ext cx="720" cy="76572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 5"/>
                          <wps:cNvSpPr/>
                          <wps:spPr>
                            <a:xfrm>
                              <a:off x="0" y="0"/>
                              <a:ext cx="720" cy="76572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434160"/>
                                <a:gd name="textAreaBottom" fmla="*/ 434520 h 4341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196">
                                  <a:moveTo>
                                    <a:pt x="0" y="0"/>
                                  </a:moveTo>
                                  <a:lnTo>
                                    <a:pt x="0" y="1195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0" y="768960"/>
                            <a:ext cx="6853680" cy="72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 7"/>
                          <wps:cNvSpPr/>
                          <wps:spPr>
                            <a:xfrm>
                              <a:off x="0" y="0"/>
                              <a:ext cx="6853680" cy="720"/>
                            </a:xfrm>
                            <a:custGeom>
                              <a:avLst/>
                              <a:gdLst>
                                <a:gd name="textAreaLeft" fmla="*/ 0 w 3885480"/>
                                <a:gd name="textAreaRight" fmla="*/ 3885840 w 38854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1">
                                  <a:moveTo>
                                    <a:pt x="0" y="0"/>
                                  </a:moveTo>
                                  <a:lnTo>
                                    <a:pt x="10781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1308600" y="5760"/>
                            <a:ext cx="720" cy="75960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 9"/>
                          <wps:cNvSpPr/>
                          <wps:spPr>
                            <a:xfrm>
                              <a:off x="0" y="0"/>
                              <a:ext cx="720" cy="75960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430560"/>
                                <a:gd name="textAreaBottom" fmla="*/ 430920 h 4305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186">
                                  <a:moveTo>
                                    <a:pt x="0" y="0"/>
                                  </a:moveTo>
                                  <a:lnTo>
                                    <a:pt x="0" y="1186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3240" y="0"/>
                            <a:ext cx="6848640" cy="76824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 11"/>
                          <wps:cNvSpPr/>
                          <wps:spPr>
                            <a:xfrm>
                              <a:off x="6847920" y="0"/>
                              <a:ext cx="720" cy="76572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434160"/>
                                <a:gd name="textAreaBottom" fmla="*/ 434520 h 4341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196">
                                  <a:moveTo>
                                    <a:pt x="0" y="0"/>
                                  </a:moveTo>
                                  <a:lnTo>
                                    <a:pt x="0" y="1195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rostokąt 12"/>
                          <wps:cNvSpPr/>
                          <wps:spPr>
                            <a:xfrm>
                              <a:off x="0" y="5760"/>
                              <a:ext cx="1305720" cy="7624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E25512" w:rsidRDefault="00E25512">
                                <w:pPr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E25512" w:rsidRDefault="000B58FA">
                                <w:pPr>
                                  <w:spacing w:before="130"/>
                                  <w:ind w:left="86" w:right="436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sz w:val="20"/>
                                  </w:rPr>
                                  <w:t>Sposób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20"/>
                                  </w:rPr>
                                  <w:t>obliczania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20"/>
                                  </w:rPr>
                                  <w:t>oceny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sz w:val="20"/>
                                  </w:rPr>
                                  <w:t>końcowej: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13" name="Prostokąt 13"/>
                          <wps:cNvSpPr/>
                          <wps:spPr>
                            <a:xfrm>
                              <a:off x="1305360" y="5760"/>
                              <a:ext cx="5541480" cy="7624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E25512" w:rsidRDefault="000B58FA">
                                <w:pPr>
                                  <w:spacing w:before="117" w:line="235" w:lineRule="auto"/>
                                  <w:ind w:left="86" w:right="278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Sposób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obliczenia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oceny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końcowej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(dokładnej)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z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przedmiotu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uwzględniający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wszystkie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jego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6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61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określony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został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studiów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8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(§37-40).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Ocena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dokładna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obliczana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jest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7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systemie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Wirtualnej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6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Uczelni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>na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podstawie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ocen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uzyskanych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z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poszczególnych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form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przedmiotu.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28" style="position:absolute;margin-left:0pt;margin-top:-61.55pt;width:539.65pt;height:60.6pt" coordorigin="0,-1231" coordsize="10793,1212">
                <v:group id="shape_0" style="position:absolute;left:0;top:-1222;width:10793;height:1"/>
                <v:group id="shape_0" style="position:absolute;left:5;top:-1231;width:1;height:1206"/>
                <v:group id="shape_0" style="position:absolute;left:0;top:-20;width:10793;height:1"/>
                <v:group id="shape_0" style="position:absolute;left:2061;top:-1222;width:1;height:1196"/>
                <v:group id="shape_0" style="position:absolute;left:5;top:-1231;width:10785;height:1210">
                  <v:rect id="shape_0" ID="Text Box 31" path="m0,0l-2147483645,0l-2147483645,-2147483646l0,-2147483646xe" stroked="f" o:allowincell="f" style="position:absolute;left:5;top:-1222;width:2055;height:1200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sz w:val="20"/>
                              <w:szCs w:val="20"/>
                            </w:rPr>
                          </w:r>
                        </w:p>
                        <w:p>
                          <w:pPr>
                            <w:pStyle w:val="Normal"/>
                            <w:spacing w:before="130" w:after="0"/>
                            <w:ind w:left="86" w:right="436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20"/>
                            </w:rPr>
                            <w:t>Sposób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0"/>
                            </w:rPr>
                            <w:t>obliczania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0"/>
                            </w:rPr>
                            <w:t>oceny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20"/>
                            </w:rPr>
                            <w:t>końcowej:</w:t>
                          </w:r>
                        </w:p>
                      </w:txbxContent>
                    </v:textbox>
                    <w10:wrap type="square"/>
                  </v:rect>
                  <v:rect id="shape_0" ID="Text Box 30" path="m0,0l-2147483645,0l-2147483645,-2147483646l0,-2147483646xe" stroked="f" o:allowincell="f" style="position:absolute;left:2061;top:-1222;width:8726;height:1200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lineRule="auto" w:line="235" w:before="117" w:after="0"/>
                            <w:ind w:left="86" w:right="278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Sposób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obliczenia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oceny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końcowej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(dokładnej)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przedmiotu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uwzględniający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wszystkie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jego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6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formy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6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określony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został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w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Regulaminie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studiów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8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(§37-40).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Ocena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dokładna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obliczana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jest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w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7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systemie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Wirtualnej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6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Uczelni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3"/>
                              <w:sz w:val="20"/>
                              <w:szCs w:val="20"/>
                            </w:rPr>
                            <w:t>na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podstawie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ocen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uzyskanych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poszczególnych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form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przedmiotu.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p w:rsidR="00E25512" w:rsidRDefault="00E25512">
      <w:pPr>
        <w:spacing w:before="3"/>
        <w:rPr>
          <w:rFonts w:ascii="Times New Roman" w:eastAsia="Times New Roman" w:hAnsi="Times New Roman" w:cs="Times New Roman"/>
          <w:sz w:val="25"/>
          <w:szCs w:val="25"/>
        </w:rPr>
      </w:pPr>
    </w:p>
    <w:p w:rsidR="00E25512" w:rsidRDefault="00E25512">
      <w:pPr>
        <w:spacing w:line="223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Normal"/>
        <w:tblW w:w="10774" w:type="dxa"/>
        <w:tblInd w:w="95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E25512" w:rsidTr="000B58FA">
        <w:trPr>
          <w:trHeight w:hRule="exact" w:val="634"/>
        </w:trPr>
        <w:tc>
          <w:tcPr>
            <w:tcW w:w="7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25512" w:rsidRDefault="000B58FA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  <w:spacing w:val="-1"/>
              </w:rPr>
              <w:t>Efekty</w:t>
            </w:r>
            <w:r>
              <w:rPr>
                <w:rFonts w:ascii="Times New Roman" w:eastAsia="Calibri" w:hAnsi="Times New Roman" w:cs="Arial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dla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 w:cs="Arial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odniesieniu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i</w:t>
            </w:r>
            <w:r>
              <w:rPr>
                <w:rFonts w:ascii="Times New Roman" w:eastAsia="Calibri" w:hAnsi="Times New Roman" w:cs="Arial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 w:cs="Arial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E25512" w:rsidRDefault="000B58FA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spacing w:val="-2"/>
              </w:rPr>
              <w:t>Metody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 w:cs="Arial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</w:p>
        </w:tc>
      </w:tr>
      <w:tr w:rsidR="00E25512" w:rsidTr="000B58FA">
        <w:trPr>
          <w:trHeight w:hRule="exact" w:val="1598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25512" w:rsidRDefault="000B58FA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Numer</w:t>
            </w:r>
            <w:r>
              <w:rPr>
                <w:rFonts w:ascii="Times New Roman" w:eastAsia="Calibri" w:hAnsi="Times New Roman" w:cs="Arial"/>
                <w:spacing w:val="2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efektu</w:t>
            </w:r>
            <w:r>
              <w:rPr>
                <w:rFonts w:ascii="Times New Roman" w:eastAsia="Calibri" w:hAnsi="Times New Roman" w:cs="Arial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 w:cs="Arial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512" w:rsidRDefault="000B58FA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(PEU)</w:t>
            </w:r>
          </w:p>
          <w:p w:rsidR="00E25512" w:rsidRDefault="000B58FA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 w:cs="Arial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przedmiot</w:t>
            </w:r>
          </w:p>
          <w:p w:rsidR="00E25512" w:rsidRDefault="000B58FA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zna i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 w:cs="Arial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512" w:rsidRDefault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 w:cs="Arial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25512" w:rsidRDefault="000B58FA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E25512" w:rsidRDefault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pacing w:val="21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weryfikacji</w:t>
            </w:r>
            <w:r>
              <w:rPr>
                <w:rFonts w:ascii="Times New Roman" w:eastAsia="Calibri" w:hAnsi="Times New Roman" w:cs="Arial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E25512" w:rsidRDefault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 w:cs="Arial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sprawdzania</w:t>
            </w:r>
            <w:r>
              <w:rPr>
                <w:rFonts w:ascii="Times New Roman" w:eastAsia="Calibri" w:hAnsi="Times New Roman" w:cs="Arial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>i</w:t>
            </w:r>
            <w:r>
              <w:rPr>
                <w:rFonts w:ascii="Times New Roman" w:eastAsia="Calibri" w:hAnsi="Times New Roman" w:cs="Arial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oceny</w:t>
            </w:r>
          </w:p>
        </w:tc>
      </w:tr>
      <w:tr w:rsidR="00E25512" w:rsidTr="000B58FA">
        <w:trPr>
          <w:trHeight w:hRule="exact" w:val="1268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512" w:rsidRDefault="000B58FA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512" w:rsidRDefault="000B58FA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przyczyny, objawy, zasady diagnozowania i postępowania terapeutycznego w przypadku najczęstszych chorób wymagających leczenia zabiegowego u dorosłych: </w:t>
            </w:r>
          </w:p>
          <w:p w:rsidR="00E25512" w:rsidRDefault="000B58FA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ostrych i przewlekłych chorób jamy brzusznej; </w:t>
            </w:r>
          </w:p>
          <w:p w:rsidR="00E25512" w:rsidRDefault="000B58FA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chorób klatki piersiowej; </w:t>
            </w:r>
          </w:p>
          <w:p w:rsidR="00E25512" w:rsidRDefault="000B58FA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chorób kończyn, głowy i szyi; </w:t>
            </w:r>
          </w:p>
          <w:p w:rsidR="00E25512" w:rsidRDefault="000B58FA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złamań kości i urazów narządów; </w:t>
            </w:r>
          </w:p>
          <w:p w:rsidR="00E25512" w:rsidRDefault="000B58FA">
            <w:pPr>
              <w:pStyle w:val="TableParagraph"/>
              <w:ind w:left="23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5)  nowotworów;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5512" w:rsidRDefault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</w:t>
            </w:r>
          </w:p>
          <w:p w:rsidR="00E25512" w:rsidRDefault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25512" w:rsidRDefault="000B58FA" w:rsidP="000B58FA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25512" w:rsidRDefault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25512" w:rsidRDefault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E25512" w:rsidTr="000B58FA">
        <w:trPr>
          <w:trHeight w:hRule="exact" w:val="1046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512" w:rsidRDefault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25512" w:rsidRDefault="000B58FA">
            <w:pPr>
              <w:pStyle w:val="TableParagraph"/>
              <w:ind w:left="23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przyczyny, objawy, zasady diagnozowania i postępowania terapeutycznego w przypadku najczęstszych wad wrodzonych i chorób wymagających leczenia zabiegowego u dzieci;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5512" w:rsidRDefault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</w:t>
            </w:r>
          </w:p>
          <w:p w:rsidR="00E25512" w:rsidRDefault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E25512" w:rsidRDefault="000B58FA" w:rsidP="000B58FA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E25512" w:rsidRDefault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E25512" w:rsidRDefault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0B58FA" w:rsidTr="000B58FA">
        <w:trPr>
          <w:trHeight w:hRule="exact" w:val="123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ind w:left="23" w:right="4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podstawowe techniki zabiegowe klasyczne i małoinwazyjne;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F.W3</w:t>
            </w:r>
          </w:p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B58FA" w:rsidRDefault="000B58FA" w:rsidP="000B58FA">
            <w:r w:rsidRPr="00D46EB1">
              <w:rPr>
                <w:rFonts w:eastAsia="Calibri" w:cs="Arial"/>
                <w:i/>
                <w:sz w:val="20"/>
              </w:rPr>
              <w:t>Ćwiczenia</w:t>
            </w:r>
            <w:r w:rsidRPr="00D46EB1"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 w:rsidRPr="00D46EB1"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B58FA" w:rsidRDefault="000B58FA" w:rsidP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0B58FA" w:rsidTr="000B58FA">
        <w:trPr>
          <w:trHeight w:hRule="exact" w:val="1046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162"/>
              <w:ind w:left="23" w:right="1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kwalifikowania do podstawowych zabiegów operacyjnych i inwazyjnych procedur diagnostyczno-leczniczych oraz najczęstsze powikłania;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F.W4</w:t>
            </w:r>
          </w:p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B58FA" w:rsidRDefault="000B58FA" w:rsidP="000B58FA">
            <w:r w:rsidRPr="00D46EB1">
              <w:rPr>
                <w:rFonts w:eastAsia="Calibri" w:cs="Arial"/>
                <w:i/>
                <w:sz w:val="20"/>
              </w:rPr>
              <w:t>Ćwiczenia</w:t>
            </w:r>
            <w:r w:rsidRPr="00D46EB1"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 w:rsidRPr="00D46EB1"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B58FA" w:rsidRDefault="000B58FA" w:rsidP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0B58FA" w:rsidTr="000B58FA">
        <w:trPr>
          <w:trHeight w:hRule="exact" w:val="1046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ind w:left="23" w:righ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najczęstsze powikłania nowoczesnego leczenia onkologicznego;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F.W5</w:t>
            </w:r>
          </w:p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B58FA" w:rsidRDefault="000B58FA" w:rsidP="000B58FA">
            <w:r w:rsidRPr="00D46EB1">
              <w:rPr>
                <w:rFonts w:eastAsia="Calibri" w:cs="Arial"/>
                <w:i/>
                <w:sz w:val="20"/>
              </w:rPr>
              <w:t>Ćwiczenia</w:t>
            </w:r>
            <w:r w:rsidRPr="00D46EB1"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 w:rsidRPr="00D46EB1"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B58FA" w:rsidRDefault="000B58FA" w:rsidP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0B58FA" w:rsidTr="000B58FA">
        <w:trPr>
          <w:trHeight w:hRule="exact" w:val="1051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bezpieczeństwa okołooperacyjnego, przygotowania pacjenta do operacji, wykonania znieczulenia ogólnego i miejscowego oraz kontrolowanej sedacji;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F.W6</w:t>
            </w:r>
          </w:p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B58FA" w:rsidRDefault="000B58FA" w:rsidP="000B58FA">
            <w:r w:rsidRPr="00D46EB1">
              <w:rPr>
                <w:rFonts w:eastAsia="Calibri" w:cs="Arial"/>
                <w:i/>
                <w:sz w:val="20"/>
              </w:rPr>
              <w:t>Ćwiczenia</w:t>
            </w:r>
            <w:r w:rsidRPr="00D46EB1"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 w:rsidRPr="00D46EB1"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B58FA" w:rsidRDefault="000B58FA" w:rsidP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0B58FA" w:rsidTr="000B58FA">
        <w:trPr>
          <w:trHeight w:hRule="exact" w:val="1051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leczenia pooperacyjnego z terapią przeciwbólową i monitorowaniem pooperacyjnym;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F.W7</w:t>
            </w:r>
          </w:p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B58FA" w:rsidRDefault="000B58FA" w:rsidP="000B58FA">
            <w:r w:rsidRPr="00D46EB1">
              <w:rPr>
                <w:rFonts w:eastAsia="Calibri" w:cs="Arial"/>
                <w:i/>
                <w:sz w:val="20"/>
              </w:rPr>
              <w:t>Ćwiczenia</w:t>
            </w:r>
            <w:r w:rsidRPr="00D46EB1"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 w:rsidRPr="00D46EB1"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B58FA" w:rsidRDefault="000B58FA" w:rsidP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0B58FA" w:rsidTr="000B58FA">
        <w:trPr>
          <w:trHeight w:hRule="exact" w:val="2598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najczęściej występujące stany zagrożenia życia u dzieci i dorosłych oraz zasady postępowania w tych stanach, w szczególności w: </w:t>
            </w:r>
          </w:p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sepsie; </w:t>
            </w:r>
          </w:p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wstrząsie; </w:t>
            </w:r>
          </w:p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krwotokach; </w:t>
            </w:r>
          </w:p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zaburzeniach wodno-elektrolitowych i kwasowo-zasadowych; </w:t>
            </w:r>
          </w:p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5)  zatruciach; </w:t>
            </w:r>
          </w:p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6)  oparzeniach, hipo- i hipertermii; </w:t>
            </w:r>
          </w:p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7)  innych ostrych stanach pochodzenia: </w:t>
            </w:r>
          </w:p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a)  sercowo-naczyniowego, </w:t>
            </w:r>
          </w:p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b)  oddechowego, </w:t>
            </w:r>
          </w:p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c)  neurologicznego, </w:t>
            </w:r>
          </w:p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d)  nerkowego, </w:t>
            </w:r>
          </w:p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e)  onkologicznego i hematologicznego, </w:t>
            </w:r>
          </w:p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f)  diabetologicznego i endokrynologicznego, </w:t>
            </w:r>
          </w:p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g)  psychiatrycznego, </w:t>
            </w:r>
          </w:p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h)  okulistycznego, </w:t>
            </w:r>
          </w:p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  laryngologicznego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j)  ginekologicznego, położniczego i urologicznego;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F.W10</w:t>
            </w:r>
          </w:p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B58FA" w:rsidRDefault="000B58FA" w:rsidP="000B58FA">
            <w:r w:rsidRPr="00D46EB1">
              <w:rPr>
                <w:rFonts w:eastAsia="Calibri" w:cs="Arial"/>
                <w:i/>
                <w:sz w:val="20"/>
              </w:rPr>
              <w:t>Ćwiczenia</w:t>
            </w:r>
            <w:r w:rsidRPr="00D46EB1"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 w:rsidRPr="00D46EB1"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B58FA" w:rsidRDefault="000B58FA" w:rsidP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0B58FA" w:rsidTr="000B58FA">
        <w:trPr>
          <w:trHeight w:hRule="exact" w:val="540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W17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problematykę współcześnie wykorzystywanych badań obrazowych, w szczególności: </w:t>
            </w:r>
          </w:p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symptomatologię radiologiczną podstawowych chorób; </w:t>
            </w:r>
          </w:p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metody instrumentalne i techniki obrazowe wykorzystywane do wykonywania zabiegów medycznych;</w:t>
            </w:r>
          </w:p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wskazania, przeciwwskazania i przygotowanie pacjenta do poszczególnych rodzajów badań obrazowych oraz przeciwwskazania do stosowania środków kontrastujących;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F.W17</w:t>
            </w:r>
          </w:p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B58FA" w:rsidRDefault="000B58FA" w:rsidP="000B58FA">
            <w:r w:rsidRPr="00442DA3">
              <w:rPr>
                <w:rFonts w:eastAsia="Calibri" w:cs="Arial"/>
                <w:i/>
                <w:sz w:val="20"/>
              </w:rPr>
              <w:t>Ćwiczenia</w:t>
            </w:r>
            <w:r w:rsidRPr="00442DA3"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 w:rsidRPr="00442DA3"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B58FA" w:rsidRDefault="000B58FA" w:rsidP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0B58FA" w:rsidTr="000B58FA">
        <w:trPr>
          <w:trHeight w:hRule="exact" w:val="1051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zagadnienia z zakresu laryngologii, foniatrii i audiologii, w szczególności: </w:t>
            </w:r>
          </w:p>
          <w:p w:rsidR="000B58FA" w:rsidRDefault="000B58FA" w:rsidP="000B5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1)  przyczyny, objawy, zasady diagnozowania i postępowania terapeutycznego w chorobach ucha, nosa, zatok przynosowych, jamy ustnej, gardła i krtani; </w:t>
            </w:r>
          </w:p>
          <w:p w:rsidR="000B58FA" w:rsidRDefault="000B58FA" w:rsidP="000B5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2)  choroby nerwu twarzowego i wybranych struktur szyi; </w:t>
            </w:r>
          </w:p>
          <w:p w:rsidR="000B58FA" w:rsidRDefault="000B58FA" w:rsidP="000B5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3)  zasady postępowania diagnostycznego i terapeutycznego w urazach mechanicznych ucha, nosa, krtani i przełyku; </w:t>
            </w:r>
          </w:p>
          <w:p w:rsidR="000B58FA" w:rsidRDefault="000B58FA" w:rsidP="000B58FA">
            <w:pPr>
              <w:tabs>
                <w:tab w:val="left" w:pos="2655"/>
              </w:tabs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4)  zasady postępowania diagnostycznego i terapeutycznego w zaburzeniach słuchu, głosu i mowy;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F.W19</w:t>
            </w:r>
          </w:p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B58FA" w:rsidRDefault="000B58FA" w:rsidP="000B58FA">
            <w:r w:rsidRPr="00442DA3">
              <w:rPr>
                <w:rFonts w:eastAsia="Calibri" w:cs="Arial"/>
                <w:i/>
                <w:sz w:val="20"/>
              </w:rPr>
              <w:t>Ćwiczenia</w:t>
            </w:r>
            <w:r w:rsidRPr="00442DA3"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 w:rsidRPr="00442DA3"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B58FA" w:rsidRDefault="000B58FA" w:rsidP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0B58FA" w:rsidTr="000B58FA">
        <w:trPr>
          <w:trHeight w:hRule="exact" w:val="1051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stany, w których czas dalszego trwania życia, stan funkcjonalny lub preferencje pacjenta ograniczają postępowanie zgodne z wytycznymi określonymi dla danej choroby;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F.W22</w:t>
            </w:r>
          </w:p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B58FA" w:rsidRDefault="000B58FA" w:rsidP="000B58FA">
            <w:r w:rsidRPr="00442DA3">
              <w:rPr>
                <w:rFonts w:eastAsia="Calibri" w:cs="Arial"/>
                <w:i/>
                <w:sz w:val="20"/>
              </w:rPr>
              <w:t>Ćwiczenia</w:t>
            </w:r>
            <w:r w:rsidRPr="00442DA3"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 w:rsidRPr="00442DA3"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B58FA" w:rsidRDefault="000B58FA" w:rsidP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0B58FA" w:rsidTr="000B58FA">
        <w:trPr>
          <w:trHeight w:hRule="exact" w:val="1051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W23</w:t>
            </w:r>
          </w:p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wysuwania podejrzenia i rozpoznawania śmierci mózgu</w:t>
            </w:r>
          </w:p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F.W23</w:t>
            </w:r>
          </w:p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B58FA" w:rsidRDefault="000B58FA" w:rsidP="000B58FA">
            <w:r w:rsidRPr="00442DA3">
              <w:rPr>
                <w:rFonts w:eastAsia="Calibri" w:cs="Arial"/>
                <w:i/>
                <w:sz w:val="20"/>
              </w:rPr>
              <w:t>Ćwiczenia</w:t>
            </w:r>
            <w:r w:rsidRPr="00442DA3"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 w:rsidRPr="00442DA3"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B58FA" w:rsidRDefault="000B58FA" w:rsidP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0B58FA" w:rsidTr="000B58FA">
        <w:trPr>
          <w:trHeight w:hRule="exact" w:val="1051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umyć chirurgicznie ręce, nałożyć jałowe rękawiczki, ubrać się do operacji lub zabiegu wymagającego jałowości, przygotować pole operacyjne zgodnie z zasadami aseptyki oraz uczestniczyć w zabiegu 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</w:t>
            </w:r>
          </w:p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B58FA" w:rsidRDefault="000B58FA" w:rsidP="000B58FA">
            <w:r w:rsidRPr="00442DA3">
              <w:rPr>
                <w:rFonts w:eastAsia="Calibri" w:cs="Arial"/>
                <w:i/>
                <w:sz w:val="20"/>
              </w:rPr>
              <w:t>Ćwiczenia</w:t>
            </w:r>
            <w:r w:rsidRPr="00442DA3"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 w:rsidRPr="00442DA3"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B58FA" w:rsidRDefault="000B58FA" w:rsidP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0B58FA" w:rsidTr="000B58FA">
        <w:trPr>
          <w:trHeight w:hRule="exact" w:val="3027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założyć i zmienić jałowy opatrunek;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F.U2</w:t>
            </w:r>
          </w:p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B58FA" w:rsidRDefault="000B58FA" w:rsidP="000B58FA">
            <w:r w:rsidRPr="00442DA3">
              <w:rPr>
                <w:rFonts w:eastAsia="Calibri" w:cs="Arial"/>
                <w:i/>
                <w:sz w:val="20"/>
              </w:rPr>
              <w:t>Ćwiczenia</w:t>
            </w:r>
            <w:r w:rsidRPr="00442DA3"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 w:rsidRPr="00442DA3"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B58FA" w:rsidRDefault="000B58FA" w:rsidP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0B58FA" w:rsidTr="000B58FA">
        <w:trPr>
          <w:trHeight w:hRule="exact" w:val="2843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ocenić i zaopatrzyć prostą ranę, w tym znieczulić miejscowo (powierzchownie, nasiękowo), założyć i usunąć szwy chirurgiczne, założyć i zmienić jałowy opatrunek chirurgiczny;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F.U3</w:t>
            </w:r>
          </w:p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B58FA" w:rsidRDefault="000B58FA" w:rsidP="000B58FA">
            <w:r w:rsidRPr="00442DA3">
              <w:rPr>
                <w:rFonts w:eastAsia="Calibri" w:cs="Arial"/>
                <w:i/>
                <w:sz w:val="20"/>
              </w:rPr>
              <w:t>Ćwiczenia</w:t>
            </w:r>
            <w:r w:rsidRPr="00442DA3"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 w:rsidRPr="00442DA3"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B58FA" w:rsidRDefault="000B58FA" w:rsidP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0B58FA" w:rsidTr="000B58FA">
        <w:trPr>
          <w:trHeight w:hRule="exact" w:val="3274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U4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rozpoznawać najczęściej występujące stany zagrożenia życia, w tym z wykorzystaniem różnych technik obrazowania;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F.U4</w:t>
            </w:r>
          </w:p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B58FA" w:rsidRDefault="000B58FA" w:rsidP="000B58FA">
            <w:r w:rsidRPr="0049224B">
              <w:rPr>
                <w:rFonts w:eastAsia="Calibri" w:cs="Arial"/>
                <w:i/>
                <w:sz w:val="20"/>
              </w:rPr>
              <w:t>Ćwiczenia</w:t>
            </w:r>
            <w:r w:rsidRPr="0049224B"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 w:rsidRPr="0049224B"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B58FA" w:rsidRDefault="000B58FA" w:rsidP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0B58FA" w:rsidTr="000B58FA">
        <w:trPr>
          <w:trHeight w:hRule="exact" w:val="3546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zaopatrzyć krwawienie zewnętrzne;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F.U8</w:t>
            </w:r>
          </w:p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B58FA" w:rsidRDefault="000B58FA" w:rsidP="000B58FA">
            <w:r w:rsidRPr="0049224B">
              <w:rPr>
                <w:rFonts w:eastAsia="Calibri" w:cs="Arial"/>
                <w:i/>
                <w:sz w:val="20"/>
              </w:rPr>
              <w:t>Ćwiczenia</w:t>
            </w:r>
            <w:r w:rsidRPr="0049224B"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 w:rsidRPr="0049224B"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B58FA" w:rsidRDefault="000B58FA" w:rsidP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0B58FA" w:rsidTr="000B58FA">
        <w:trPr>
          <w:trHeight w:hRule="exact" w:val="3398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B58FA" w:rsidRDefault="000B58FA" w:rsidP="000B58FA">
            <w:r w:rsidRPr="0049224B">
              <w:rPr>
                <w:rFonts w:eastAsia="Calibri" w:cs="Arial"/>
                <w:i/>
                <w:sz w:val="20"/>
              </w:rPr>
              <w:t>Ćwiczenia</w:t>
            </w:r>
            <w:r w:rsidRPr="0049224B"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 w:rsidRPr="0049224B"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B58FA" w:rsidRDefault="000B58FA" w:rsidP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0B58FA" w:rsidTr="000B58FA">
        <w:trPr>
          <w:trHeight w:hRule="exact" w:val="4964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Kierowania się dobrem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B58FA" w:rsidRDefault="000B58FA" w:rsidP="000B58FA">
            <w:r w:rsidRPr="0049224B">
              <w:rPr>
                <w:rFonts w:eastAsia="Calibri" w:cs="Arial"/>
                <w:i/>
                <w:sz w:val="20"/>
              </w:rPr>
              <w:t>Ćwiczenia</w:t>
            </w:r>
            <w:r w:rsidRPr="0049224B"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 w:rsidRPr="0049224B"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B58FA" w:rsidRDefault="000B58FA" w:rsidP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0B58FA" w:rsidTr="000B58FA">
        <w:trPr>
          <w:trHeight w:hRule="exact" w:val="1573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lastRenderedPageBreak/>
              <w:t>K.K3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Przestrzegania tajemnicy lekarskiej i praw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B58FA" w:rsidRDefault="000B58FA" w:rsidP="000B58FA">
            <w:r w:rsidRPr="00A45D20">
              <w:rPr>
                <w:rFonts w:eastAsia="Calibri" w:cs="Arial"/>
                <w:i/>
                <w:sz w:val="20"/>
              </w:rPr>
              <w:t>Ćwiczenia</w:t>
            </w:r>
            <w:r w:rsidRPr="00A45D20"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 w:rsidRPr="00A45D20"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B58FA" w:rsidRDefault="000B58FA" w:rsidP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0B58FA" w:rsidTr="000B58FA">
        <w:trPr>
          <w:trHeight w:hRule="exact" w:val="1051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B58FA" w:rsidRDefault="000B58FA" w:rsidP="000B58FA">
            <w:r w:rsidRPr="00A45D20">
              <w:rPr>
                <w:rFonts w:eastAsia="Calibri" w:cs="Arial"/>
                <w:i/>
                <w:sz w:val="20"/>
              </w:rPr>
              <w:t>Ćwiczenia</w:t>
            </w:r>
            <w:r w:rsidRPr="00A45D20"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 w:rsidRPr="00A45D20"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B58FA" w:rsidRDefault="000B58FA" w:rsidP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0B58FA" w:rsidTr="000B58FA">
        <w:trPr>
          <w:trHeight w:hRule="exact" w:val="80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Dostrzegania i rozpoznawania własnych ograniczeń oraz dokonywania samooceny deficytów i potrzeb edukacyjnych.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B58FA" w:rsidRDefault="000B58FA" w:rsidP="000B58FA">
            <w:r w:rsidRPr="00A45D20">
              <w:rPr>
                <w:rFonts w:eastAsia="Calibri" w:cs="Arial"/>
                <w:i/>
                <w:sz w:val="20"/>
              </w:rPr>
              <w:t>Ćwiczenia</w:t>
            </w:r>
            <w:r w:rsidRPr="00A45D20"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 w:rsidRPr="00A45D20"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B58FA" w:rsidRDefault="000B58FA" w:rsidP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0B58FA" w:rsidTr="000B58FA">
        <w:trPr>
          <w:trHeight w:hRule="exact" w:val="128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tabs>
                <w:tab w:val="left" w:pos="1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Propagowania zachowań prozdrowotnych.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B58FA" w:rsidRDefault="000B58FA" w:rsidP="000B58FA">
            <w:r w:rsidRPr="00A45D20">
              <w:rPr>
                <w:rFonts w:eastAsia="Calibri" w:cs="Arial"/>
                <w:i/>
                <w:sz w:val="20"/>
              </w:rPr>
              <w:t>Ćwiczenia</w:t>
            </w:r>
            <w:r w:rsidRPr="00A45D20"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 w:rsidRPr="00A45D20"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B58FA" w:rsidRDefault="000B58FA" w:rsidP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0B58FA" w:rsidTr="000B58FA">
        <w:trPr>
          <w:trHeight w:hRule="exact" w:val="1051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Korzystania z obiektywnych źródeł informacji.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B58FA" w:rsidRDefault="000B58FA" w:rsidP="000B58FA">
            <w:r w:rsidRPr="00A45D20">
              <w:rPr>
                <w:rFonts w:eastAsia="Calibri" w:cs="Arial"/>
                <w:i/>
                <w:sz w:val="20"/>
              </w:rPr>
              <w:t>Ćwiczenia</w:t>
            </w:r>
            <w:r w:rsidRPr="00A45D20"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 w:rsidRPr="00A45D20"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B58FA" w:rsidRDefault="000B58FA" w:rsidP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0B58FA" w:rsidTr="000B58FA">
        <w:trPr>
          <w:trHeight w:hRule="exact" w:val="120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Formułowania wniosków z własnych pomiarów lub obserwacji.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B58FA" w:rsidRDefault="000B58FA" w:rsidP="000B58FA">
            <w:r w:rsidRPr="00A45D20">
              <w:rPr>
                <w:rFonts w:eastAsia="Calibri" w:cs="Arial"/>
                <w:i/>
                <w:sz w:val="20"/>
              </w:rPr>
              <w:t>Ćwiczenia</w:t>
            </w:r>
            <w:r w:rsidRPr="00A45D20"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 w:rsidRPr="00A45D20"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B58FA" w:rsidRDefault="000B58FA" w:rsidP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0B58FA" w:rsidTr="000B58FA">
        <w:trPr>
          <w:trHeight w:hRule="exact" w:val="1051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B58FA" w:rsidRDefault="000B58FA" w:rsidP="000B58FA">
            <w:r w:rsidRPr="00A45D20">
              <w:rPr>
                <w:rFonts w:eastAsia="Calibri" w:cs="Arial"/>
                <w:i/>
                <w:sz w:val="20"/>
              </w:rPr>
              <w:t>Ćwiczenia</w:t>
            </w:r>
            <w:r w:rsidRPr="00A45D20"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 w:rsidRPr="00A45D20"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B58FA" w:rsidRDefault="000B58FA" w:rsidP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0B58FA" w:rsidTr="000B58FA">
        <w:trPr>
          <w:trHeight w:hRule="exact" w:val="1051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Formułowania opinii dotyczących różnych aspektów działalności zawodowej.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B58FA" w:rsidRDefault="000B58FA" w:rsidP="000B58FA">
            <w:r w:rsidRPr="00A45D20">
              <w:rPr>
                <w:rFonts w:eastAsia="Calibri" w:cs="Arial"/>
                <w:i/>
                <w:sz w:val="20"/>
              </w:rPr>
              <w:t>Ćwiczenia</w:t>
            </w:r>
            <w:r w:rsidRPr="00A45D20"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 w:rsidRPr="00A45D20"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B58FA" w:rsidRDefault="000B58FA" w:rsidP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0B58FA" w:rsidTr="000B58FA">
        <w:trPr>
          <w:trHeight w:hRule="exact" w:val="1304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58FA" w:rsidRDefault="000B58FA" w:rsidP="000B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B58FA" w:rsidRDefault="000B58FA" w:rsidP="000B58FA">
            <w:r w:rsidRPr="00A45D20">
              <w:rPr>
                <w:rFonts w:eastAsia="Calibri" w:cs="Arial"/>
                <w:i/>
                <w:sz w:val="20"/>
              </w:rPr>
              <w:t>Ćwiczenia</w:t>
            </w:r>
            <w:r w:rsidRPr="00A45D20"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 w:rsidRPr="00A45D20">
              <w:rPr>
                <w:rFonts w:eastAsia="Calibri" w:cs="Arial"/>
                <w:i/>
                <w:sz w:val="20"/>
              </w:rPr>
              <w:t>/seminarium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B58FA" w:rsidRDefault="000B58FA" w:rsidP="000B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B58FA" w:rsidRDefault="000B58FA" w:rsidP="000B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</w:tbl>
    <w:p w:rsidR="00E25512" w:rsidRDefault="00E25512">
      <w:pPr>
        <w:sectPr w:rsidR="00E25512">
          <w:pgSz w:w="11906" w:h="16838"/>
          <w:pgMar w:top="46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E25512" w:rsidRDefault="00E25512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E25512" w:rsidRDefault="000B58FA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326DB350">
                <wp:extent cx="6859270" cy="2464435"/>
                <wp:effectExtent l="635" t="635" r="7620" b="1905"/>
                <wp:docPr id="14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2464560"/>
                          <a:chOff x="0" y="0"/>
                          <a:chExt cx="6859440" cy="246456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9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16" name="Dowolny kształt 16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9360" y="302760"/>
                            <a:ext cx="6843960" cy="720"/>
                            <a:chOff x="0" y="0"/>
                            <a:chExt cx="0" cy="0"/>
                          </a:xfrm>
                        </wpg:grpSpPr>
                        <wps:wsp>
                          <wps:cNvPr id="18" name="Dowolny kształt 18"/>
                          <wps:cNvSpPr/>
                          <wps:spPr>
                            <a:xfrm>
                              <a:off x="0" y="0"/>
                              <a:ext cx="6843960" cy="720"/>
                            </a:xfrm>
                            <a:custGeom>
                              <a:avLst/>
                              <a:gdLst>
                                <a:gd name="textAreaLeft" fmla="*/ 0 w 3880080"/>
                                <a:gd name="textAreaRight" fmla="*/ 3880440 w 38800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1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4320" y="0"/>
                            <a:ext cx="720" cy="2458800"/>
                            <a:chOff x="0" y="0"/>
                            <a:chExt cx="0" cy="0"/>
                          </a:xfrm>
                        </wpg:grpSpPr>
                        <wps:wsp>
                          <wps:cNvPr id="20" name="Dowolny kształt 20"/>
                          <wps:cNvSpPr/>
                          <wps:spPr>
                            <a:xfrm>
                              <a:off x="0" y="0"/>
                              <a:ext cx="720" cy="245880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393920"/>
                                <a:gd name="textAreaBottom" fmla="*/ 1394280 h 139392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3857">
                                  <a:moveTo>
                                    <a:pt x="0" y="0"/>
                                  </a:moveTo>
                                  <a:lnTo>
                                    <a:pt x="0" y="3857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246384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2" name="Dowolny kształt 22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4320" y="9360"/>
                            <a:ext cx="6852960" cy="2453760"/>
                            <a:chOff x="0" y="0"/>
                            <a:chExt cx="0" cy="0"/>
                          </a:xfrm>
                        </wpg:grpSpPr>
                        <wps:wsp>
                          <wps:cNvPr id="24" name="Dowolny kształt 24"/>
                          <wps:cNvSpPr/>
                          <wps:spPr>
                            <a:xfrm>
                              <a:off x="6852240" y="1440"/>
                              <a:ext cx="720" cy="244800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387800"/>
                                <a:gd name="textAreaBottom" fmla="*/ 1388160 h 138780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3840">
                                  <a:moveTo>
                                    <a:pt x="0" y="0"/>
                                  </a:moveTo>
                                  <a:lnTo>
                                    <a:pt x="0" y="384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0" y="0"/>
                              <a:ext cx="6851520" cy="2934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E25512" w:rsidRDefault="000B58FA">
                                <w:pPr>
                                  <w:spacing w:before="74"/>
                                  <w:ind w:right="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position w:val="10"/>
                                    <w:sz w:val="1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0" y="293400"/>
                              <a:ext cx="6851520" cy="21603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E25512" w:rsidRDefault="000B58FA">
                                <w:pPr>
                                  <w:spacing w:before="61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E25512" w:rsidRDefault="000B58FA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Jędrychowski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2010.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Epidemiologia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medycynie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klinicznej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zdrowiu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publicznym.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Kraków: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Uniwersytet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Jagielloński.</w:t>
                                </w:r>
                              </w:p>
                              <w:p w:rsidR="00E25512" w:rsidRDefault="000B58FA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right="199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Polskie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Towarzystwo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Otolaryngologów-Chirurgów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głowy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szyi.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2006.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Zalecenia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diagnostyczno-terapeutyczne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dla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wybranych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nowotworów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głowy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szyi.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Post.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Chir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Głowy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szyi,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supl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1.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Dostęp: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23"/>
                                    <w:sz w:val="20"/>
                                  </w:rPr>
                                  <w:t xml:space="preserve"> </w:t>
                                </w:r>
                                <w:hyperlink r:id="rId6">
                                  <w:r>
                                    <w:rPr>
                                      <w:rFonts w:ascii="Times New Roman" w:hAnsi="Times New Roman"/>
                                      <w:i/>
                                      <w:spacing w:val="-1"/>
                                      <w:sz w:val="20"/>
                                    </w:rPr>
                                    <w:t>http://www.otolaryngologia.org.pl/orl2/zarzad_glowny/teksty.php?plik=zalecenia.php</w:t>
                                  </w:r>
                                </w:hyperlink>
                              </w:p>
                              <w:p w:rsidR="00E25512" w:rsidRDefault="000B58FA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Szyfter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2012.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Nowotwory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otolaryngologii.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Poznań: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Termedia.</w:t>
                                </w:r>
                              </w:p>
                              <w:p w:rsidR="00E25512" w:rsidRDefault="000B58FA">
                                <w:pPr>
                                  <w:spacing w:before="125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:rsidR="00E25512" w:rsidRDefault="000B58FA">
                                <w:pPr>
                                  <w:tabs>
                                    <w:tab w:val="left" w:pos="563"/>
                                  </w:tabs>
                                  <w:spacing w:before="53"/>
                                  <w:ind w:left="146" w:firstLine="57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1.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Jędrychowski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2002.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Podstawy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Epidemiologii.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Podręcznik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dla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lekarzy.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Kraków: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Uniwersytet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Jagielloński.</w:t>
                                </w:r>
                              </w:p>
                              <w:p w:rsidR="00E25512" w:rsidRDefault="000B58FA">
                                <w:pPr>
                                  <w:spacing w:before="130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Inne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</w:p>
                              <w:p w:rsidR="00E25512" w:rsidRDefault="000B58FA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49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Laptop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rzutnik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multimedialny</w:t>
                                </w:r>
                              </w:p>
                              <w:p w:rsidR="00E25512" w:rsidRDefault="000B58FA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Komputery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dostępem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Internetu.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15" style="position:absolute;margin-left:0pt;margin-top:-194.3pt;width:540.1pt;height:194.05pt" coordorigin="0,-3886" coordsize="10802,3881">
                <v:group id="shape_0" style="position:absolute;left:0;top:-3871;width:10802;height:1"/>
                <v:group id="shape_0" style="position:absolute;left:15;top:-3409;width:10778;height:1"/>
                <v:group id="shape_0" style="position:absolute;left:7;top:-3886;width:1;height:3872"/>
                <v:group id="shape_0" style="position:absolute;left:0;top:-6;width:10802;height:1"/>
                <v:group id="shape_0" style="position:absolute;left:7;top:-3871;width:10792;height:3864">
                  <v:rect id="shape_0" ID="Text Box 18" path="m0,0l-2147483645,0l-2147483645,-2147483646l0,-2147483646xe" stroked="f" o:allowincell="f" style="position:absolute;left:7;top:-3871;width:10789;height:461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74" w:after="0"/>
                            <w:ind w:right="2" w:hanging="0"/>
                            <w:jc w:val="center"/>
                            <w:rPr>
                              <w:rFonts w:ascii="Times New Roman" w:hAnsi="Times New Roman" w:eastAsia="Times New Roman" w:cs="Times New Roman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position w:val="10"/>
                              <w:sz w:val="14"/>
                            </w:rPr>
                            <w:t>8</w:t>
                          </w:r>
                        </w:p>
                      </w:txbxContent>
                    </v:textbox>
                    <w10:wrap type="square"/>
                  </v:rect>
                  <v:rect id="shape_0" ID="Text Box 17" path="m0,0l-2147483645,0l-2147483645,-2147483646l0,-2147483646xe" stroked="f" o:allowincell="f" style="position:absolute;left:7;top:-3409;width:10789;height:3401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61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podstawowa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Jędrychowski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W.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2010.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Epidemiologia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medycynie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klinicznej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zdrowiu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publicznym.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Kraków: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Uniwersytet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Jagielloński.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right="199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Polskie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Towarzystwo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Otolaryngologów-Chirurgów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głowy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szyi.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2006.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Zalecenia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diagnostyczno-terapeutyczne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dla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wybranych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nowotworów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głowy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szyi.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Post.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Chir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Głowy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szyi,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supl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1.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Dostęp: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23"/>
                              <w:sz w:val="20"/>
                            </w:rPr>
                            <w:t xml:space="preserve"> </w:t>
                          </w:r>
                          <w:hyperlink r:id="rId7"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0"/>
                              </w:rPr>
                              <w:t>http://www.otolaryngologia.org.pl/orl2/zarzad_glowny/teksty.php?plik=zalecenia.php</w:t>
                            </w:r>
                          </w:hyperlink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Szyfter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2012.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Nowotwory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otolaryngologii.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Poznań: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Termedia.</w:t>
                          </w:r>
                        </w:p>
                        <w:p>
                          <w:pPr>
                            <w:pStyle w:val="Normal"/>
                            <w:spacing w:before="125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uzupełniająca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20"/>
                              <w:tab w:val="left" w:pos="563" w:leader="none"/>
                            </w:tabs>
                            <w:spacing w:before="53" w:after="0"/>
                            <w:ind w:left="146" w:firstLine="57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1.</w:t>
                            <w:tab/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Jędrychowski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W.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2002.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Podstawy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Epidemiologii.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Podręcznik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dla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lekarzy.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Kraków: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Uniwersytet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Jagielloński.</w:t>
                          </w:r>
                        </w:p>
                        <w:p>
                          <w:pPr>
                            <w:pStyle w:val="Normal"/>
                            <w:spacing w:before="130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Inne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49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Laptop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rzutnik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multimedialny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Komputery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dostępem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Internetu.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p w:rsidR="00E25512" w:rsidRDefault="00E2551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25512" w:rsidRDefault="00E2551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25512" w:rsidRDefault="00E2551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25512" w:rsidRDefault="00E25512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E25512" w:rsidTr="004B4438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E25512" w:rsidTr="004B4438">
        <w:trPr>
          <w:gridAfter w:val="1"/>
          <w:wAfter w:w="14" w:type="dxa"/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25512" w:rsidRDefault="00E255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25512" w:rsidRDefault="000B58FA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[h]</w:t>
            </w:r>
          </w:p>
        </w:tc>
      </w:tr>
      <w:tr w:rsidR="004B4438" w:rsidTr="004B4438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438" w:rsidRDefault="004B4438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438" w:rsidRDefault="004B4438">
            <w:pPr>
              <w:pStyle w:val="TableParagraph"/>
              <w:spacing w:before="47"/>
              <w:ind w:left="181" w:right="17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Praca</w:t>
            </w:r>
            <w:r>
              <w:rPr>
                <w:rFonts w:ascii="Times New Roman" w:eastAsia="Calibri" w:hAnsi="Times New Roman" w:cs="Arial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 w:cs="Arial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 w:cs="Arial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438" w:rsidRDefault="004B443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B4438" w:rsidRDefault="004B4438">
            <w:pPr>
              <w:pStyle w:val="TableParagraph"/>
              <w:ind w:left="339" w:right="330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dydaktyczne</w:t>
            </w:r>
          </w:p>
        </w:tc>
      </w:tr>
      <w:tr w:rsidR="004B4438" w:rsidTr="004B4438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438" w:rsidRDefault="004B4438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438" w:rsidRDefault="004B4438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438" w:rsidRDefault="004B4438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</w:tr>
      <w:tr w:rsidR="004B4438" w:rsidTr="004B4438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438" w:rsidRDefault="004B4438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438" w:rsidRDefault="004B4438">
            <w:pPr>
              <w:rPr>
                <w:rFonts w:ascii="Calibri" w:eastAsia="Calibri" w:hAnsi="Calibri" w:cs="Arial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438" w:rsidRDefault="004B4438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</w:tr>
      <w:tr w:rsidR="004B4438" w:rsidTr="004B4438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438" w:rsidRDefault="004B4438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 w:cs="Arial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438" w:rsidRDefault="004B4438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4B4438" w:rsidRDefault="004B4438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30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438" w:rsidRDefault="004B4438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4B4438" w:rsidRDefault="004B443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</w:tr>
      <w:tr w:rsidR="004B4438" w:rsidTr="004B4438">
        <w:trPr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438" w:rsidRDefault="004B443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4B4438" w:rsidRDefault="004B4438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438" w:rsidRDefault="004B4438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30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4B4438" w:rsidRDefault="004B4438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1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438" w:rsidRDefault="004B4438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30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4B4438" w:rsidRDefault="004B4438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1"/>
                <w:sz w:val="20"/>
              </w:rPr>
              <w:t>1,0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</w:tr>
      <w:tr w:rsidR="00E25512" w:rsidTr="004B4438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12" w:rsidRDefault="000B58FA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</w:rPr>
              <w:t xml:space="preserve">2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E25512" w:rsidRDefault="00E2551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25512" w:rsidRDefault="00E25512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E25512" w:rsidRDefault="000B58FA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4561572B">
                <wp:extent cx="6859270" cy="1257300"/>
                <wp:effectExtent l="4445" t="8255" r="3810" b="1270"/>
                <wp:docPr id="27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257480"/>
                          <a:chOff x="0" y="0"/>
                          <a:chExt cx="6859440" cy="1257480"/>
                        </a:xfrm>
                      </wpg:grpSpPr>
                      <wpg:grpSp>
                        <wpg:cNvPr id="28" name="Grupa 28"/>
                        <wpg:cNvGrpSpPr/>
                        <wpg:grpSpPr>
                          <a:xfrm>
                            <a:off x="0" y="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9" name="Dowolny kształt 29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0" name="Grupa 30"/>
                        <wpg:cNvGrpSpPr/>
                        <wpg:grpSpPr>
                          <a:xfrm>
                            <a:off x="3240" y="3240"/>
                            <a:ext cx="720" cy="1250280"/>
                            <a:chOff x="0" y="0"/>
                            <a:chExt cx="0" cy="0"/>
                          </a:xfrm>
                        </wpg:grpSpPr>
                        <wps:wsp>
                          <wps:cNvPr id="31" name="Dowolny kształt 31"/>
                          <wps:cNvSpPr/>
                          <wps:spPr>
                            <a:xfrm>
                              <a:off x="0" y="0"/>
                              <a:ext cx="720" cy="12502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8840"/>
                                <a:gd name="textAreaBottom" fmla="*/ 709200 h 7088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9">
                                  <a:moveTo>
                                    <a:pt x="0" y="0"/>
                                  </a:moveTo>
                                  <a:lnTo>
                                    <a:pt x="0" y="1958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2" name="Grupa 32"/>
                        <wpg:cNvGrpSpPr/>
                        <wpg:grpSpPr>
                          <a:xfrm>
                            <a:off x="6856200" y="3240"/>
                            <a:ext cx="720" cy="1250280"/>
                            <a:chOff x="0" y="0"/>
                            <a:chExt cx="0" cy="0"/>
                          </a:xfrm>
                        </wpg:grpSpPr>
                        <wps:wsp>
                          <wps:cNvPr id="33" name="Dowolny kształt 33"/>
                          <wps:cNvSpPr/>
                          <wps:spPr>
                            <a:xfrm>
                              <a:off x="0" y="0"/>
                              <a:ext cx="720" cy="12502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8840"/>
                                <a:gd name="textAreaBottom" fmla="*/ 709200 h 7088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9">
                                  <a:moveTo>
                                    <a:pt x="0" y="0"/>
                                  </a:moveTo>
                                  <a:lnTo>
                                    <a:pt x="0" y="1958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4" name="Grupa 34"/>
                        <wpg:cNvGrpSpPr/>
                        <wpg:grpSpPr>
                          <a:xfrm>
                            <a:off x="0" y="29160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35" name="Dowolny kształt 35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6" name="Grupa 36"/>
                        <wpg:cNvGrpSpPr/>
                        <wpg:grpSpPr>
                          <a:xfrm>
                            <a:off x="0" y="0"/>
                            <a:ext cx="6859440" cy="1257480"/>
                            <a:chOff x="0" y="0"/>
                            <a:chExt cx="0" cy="0"/>
                          </a:xfrm>
                        </wpg:grpSpPr>
                        <wps:wsp>
                          <wps:cNvPr id="37" name="Dowolny kształt 37"/>
                          <wps:cNvSpPr/>
                          <wps:spPr>
                            <a:xfrm>
                              <a:off x="0" y="125676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38" name="Prostokąt 38"/>
                          <wps:cNvSpPr/>
                          <wps:spPr>
                            <a:xfrm>
                              <a:off x="3240" y="0"/>
                              <a:ext cx="6852960" cy="2908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E25512" w:rsidRDefault="000B58FA">
                                <w:pPr>
                                  <w:spacing w:before="102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39" name="Prostokąt 39"/>
                          <wps:cNvSpPr/>
                          <wps:spPr>
                            <a:xfrm>
                              <a:off x="3240" y="291600"/>
                              <a:ext cx="6852960" cy="9644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E25512" w:rsidRDefault="000B58FA">
                                <w:pPr>
                                  <w:spacing w:before="58"/>
                                  <w:ind w:left="167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tym: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6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E25512" w:rsidRDefault="000B58FA">
                                <w:pPr>
                                  <w:spacing w:before="63" w:line="237" w:lineRule="auto"/>
                                  <w:ind w:left="167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8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tym: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2" style="position:absolute;margin-left:0pt;margin-top:-99.8pt;width:540.1pt;height:99pt" coordorigin="0,-1996" coordsize="10802,1980">
                <v:group id="shape_0" style="position:absolute;left:0;top:-1996;width:10802;height:1"/>
                <v:group id="shape_0" style="position:absolute;left:5;top:-1991;width:1;height:1969"/>
                <v:group id="shape_0" style="position:absolute;left:10797;top:-1991;width:1;height:1969"/>
                <v:group id="shape_0" style="position:absolute;left:0;top:-1537;width:10802;height:1"/>
                <v:group id="shape_0" style="position:absolute;left:0;top:-1996;width:10802;height:1980">
                  <v:rect id="shape_0" ID="Text Box 5" path="m0,0l-2147483645,0l-2147483645,-2147483646l0,-2147483646xe" stroked="f" o:allowincell="f" style="position:absolute;left:5;top:-1996;width:10791;height:457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102" w:after="0"/>
                            <w:ind w:right="1" w:hanging="0"/>
                            <w:jc w:val="center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  <w10:wrap type="square"/>
                  </v:rect>
                  <v:rect id="shape_0" ID="Text Box 4" path="m0,0l-2147483645,0l-2147483645,-2147483646l0,-2147483646xe" stroked="f" o:allowincell="f" style="position:absolute;left:5;top:-1537;width:10791;height:1518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58" w:after="0"/>
                            <w:ind w:left="167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tym: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6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>
                          <w:pPr>
                            <w:pStyle w:val="Normal"/>
                            <w:spacing w:lineRule="auto" w:line="237" w:before="63" w:after="0"/>
                            <w:ind w:left="167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8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tym: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sectPr w:rsidR="00E25512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A3226"/>
    <w:multiLevelType w:val="multilevel"/>
    <w:tmpl w:val="4842A1FA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1" w15:restartNumberingAfterBreak="0">
    <w:nsid w:val="3665793D"/>
    <w:multiLevelType w:val="multilevel"/>
    <w:tmpl w:val="CEFC215A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64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5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9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71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3" w:hanging="173"/>
      </w:pPr>
      <w:rPr>
        <w:rFonts w:ascii="Symbol" w:hAnsi="Symbol" w:cs="Symbol" w:hint="default"/>
      </w:rPr>
    </w:lvl>
  </w:abstractNum>
  <w:abstractNum w:abstractNumId="2" w15:restartNumberingAfterBreak="0">
    <w:nsid w:val="366B6DAF"/>
    <w:multiLevelType w:val="multilevel"/>
    <w:tmpl w:val="5B8A3862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64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5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9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71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3" w:hanging="173"/>
      </w:pPr>
      <w:rPr>
        <w:rFonts w:ascii="Symbol" w:hAnsi="Symbol" w:cs="Symbol" w:hint="default"/>
      </w:rPr>
    </w:lvl>
  </w:abstractNum>
  <w:abstractNum w:abstractNumId="3" w15:restartNumberingAfterBreak="0">
    <w:nsid w:val="39F77BC9"/>
    <w:multiLevelType w:val="multilevel"/>
    <w:tmpl w:val="208CE86E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4" w15:restartNumberingAfterBreak="0">
    <w:nsid w:val="62C440EF"/>
    <w:multiLevelType w:val="multilevel"/>
    <w:tmpl w:val="A5204DD8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abstractNum w:abstractNumId="5" w15:restartNumberingAfterBreak="0">
    <w:nsid w:val="7410566F"/>
    <w:multiLevelType w:val="multilevel"/>
    <w:tmpl w:val="43267982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abstractNum w:abstractNumId="6" w15:restartNumberingAfterBreak="0">
    <w:nsid w:val="7AEA24BE"/>
    <w:multiLevelType w:val="multilevel"/>
    <w:tmpl w:val="A7EA2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512"/>
    <w:rsid w:val="000B58FA"/>
    <w:rsid w:val="001614A4"/>
    <w:rsid w:val="004B4438"/>
    <w:rsid w:val="0058284E"/>
    <w:rsid w:val="00E25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FE9D8E-4BD0-40D4-8F2A-E66C87D6C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409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ind w:left="421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tolaryngologia.org.pl/orl2/zarzad_glowny/teksty.php?plik=zalecenia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tolaryngologia.org.pl/orl2/zarzad_glowny/teksty.php?plik=zalecenia.php" TargetMode="External"/><Relationship Id="rId5" Type="http://schemas.openxmlformats.org/officeDocument/2006/relationships/hyperlink" Target="mailto:k.morshed@uthrad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1768</Words>
  <Characters>10614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2026-07-21T12:52:00Z</dcterms:created>
  <dcterms:modified xsi:type="dcterms:W3CDTF">2026-07-21T12:52:00Z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